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7" w:rsidRDefault="00053617" w:rsidP="00687157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617" w:rsidRDefault="00053617" w:rsidP="000536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B4407A" wp14:editId="271A428B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17" w:rsidRDefault="00053617" w:rsidP="00053617">
      <w:pPr>
        <w:jc w:val="center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 xml:space="preserve">СОВЕТ ДЕПУТАТОВ </w:t>
      </w:r>
    </w:p>
    <w:p w:rsidR="00053617" w:rsidRPr="00196ED5" w:rsidRDefault="00053617" w:rsidP="00053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196ED5">
        <w:rPr>
          <w:b/>
          <w:sz w:val="28"/>
          <w:szCs w:val="28"/>
        </w:rPr>
        <w:t xml:space="preserve"> СЕЛЬСКОГО ПОСЕЛЕНИЯ</w:t>
      </w:r>
    </w:p>
    <w:p w:rsidR="00053617" w:rsidRPr="00196ED5" w:rsidRDefault="00053617" w:rsidP="00053617">
      <w:pPr>
        <w:jc w:val="center"/>
        <w:rPr>
          <w:sz w:val="28"/>
          <w:szCs w:val="28"/>
        </w:rPr>
      </w:pPr>
      <w:r w:rsidRPr="00196ED5">
        <w:rPr>
          <w:b/>
          <w:sz w:val="28"/>
          <w:szCs w:val="28"/>
        </w:rPr>
        <w:t>ПОЧИНКОВСКОГО РАЙОНА СМОЛЕНСКОЙ ОБЛАСТИ</w:t>
      </w:r>
    </w:p>
    <w:p w:rsidR="00053617" w:rsidRDefault="00053617" w:rsidP="000536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617" w:rsidRDefault="00053617" w:rsidP="000536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>РЕШЕНИЕ</w:t>
      </w:r>
    </w:p>
    <w:p w:rsidR="00053617" w:rsidRDefault="00053617" w:rsidP="0005361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53617" w:rsidRDefault="00053617" w:rsidP="0005361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от 11</w:t>
      </w:r>
      <w:r w:rsidR="001E01F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2016 года                                     № 39</w:t>
      </w:r>
    </w:p>
    <w:p w:rsidR="00053617" w:rsidRDefault="00053617" w:rsidP="00687157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7157" w:rsidRPr="00053617" w:rsidRDefault="00687157" w:rsidP="00687157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617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Порядка сообщения    лицами, замещающими муниципальные должности  в органах местного самоуправления </w:t>
      </w:r>
      <w:r w:rsidR="00053617" w:rsidRPr="00053617">
        <w:rPr>
          <w:rFonts w:ascii="Times New Roman" w:hAnsi="Times New Roman" w:cs="Times New Roman"/>
          <w:b w:val="0"/>
          <w:sz w:val="28"/>
          <w:szCs w:val="28"/>
        </w:rPr>
        <w:t xml:space="preserve">Стодолищенского </w:t>
      </w:r>
      <w:r w:rsidRPr="0005361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 интересов  </w:t>
      </w:r>
    </w:p>
    <w:p w:rsidR="00687157" w:rsidRDefault="00687157" w:rsidP="00687157">
      <w:pPr>
        <w:pStyle w:val="ConsPlusNormal"/>
        <w:ind w:firstLine="540"/>
        <w:jc w:val="both"/>
      </w:pPr>
    </w:p>
    <w:p w:rsidR="00687157" w:rsidRDefault="00687157" w:rsidP="0068715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87157" w:rsidRDefault="00687157" w:rsidP="0068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  <w:proofErr w:type="gramEnd"/>
    </w:p>
    <w:p w:rsidR="00687157" w:rsidRDefault="00687157" w:rsidP="006871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53617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687157" w:rsidRDefault="00687157" w:rsidP="0068715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87157" w:rsidRDefault="00687157" w:rsidP="0068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ar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органах местного самоуправления </w:t>
      </w:r>
      <w:r w:rsidR="001E01F0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7157" w:rsidRDefault="00687157" w:rsidP="00687157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2. </w:t>
      </w:r>
      <w:proofErr w:type="gramStart"/>
      <w:r>
        <w:rPr>
          <w:sz w:val="28"/>
          <w:szCs w:val="28"/>
          <w:shd w:val="clear" w:color="auto" w:fill="FDFDFD"/>
        </w:rPr>
        <w:t>Контроль за</w:t>
      </w:r>
      <w:proofErr w:type="gramEnd"/>
      <w:r>
        <w:rPr>
          <w:sz w:val="28"/>
          <w:szCs w:val="28"/>
          <w:shd w:val="clear" w:color="auto" w:fill="FDFDFD"/>
        </w:rPr>
        <w:t xml:space="preserve"> исполнением настоящего решения оставляю за собой.</w:t>
      </w:r>
    </w:p>
    <w:p w:rsidR="001E01F0" w:rsidRDefault="001E01F0" w:rsidP="00687157">
      <w:pPr>
        <w:tabs>
          <w:tab w:val="left" w:pos="4815"/>
        </w:tabs>
        <w:rPr>
          <w:sz w:val="28"/>
          <w:szCs w:val="28"/>
        </w:rPr>
      </w:pPr>
    </w:p>
    <w:p w:rsidR="00687157" w:rsidRDefault="00687157" w:rsidP="00687157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</w:p>
    <w:p w:rsidR="00687157" w:rsidRDefault="00053617" w:rsidP="00687157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</w:t>
      </w:r>
      <w:r w:rsidR="00687157">
        <w:rPr>
          <w:sz w:val="28"/>
          <w:szCs w:val="28"/>
        </w:rPr>
        <w:t xml:space="preserve">сельского поселения </w:t>
      </w:r>
    </w:p>
    <w:p w:rsidR="00377C23" w:rsidRPr="00377C23" w:rsidRDefault="00687157" w:rsidP="00377C23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  <w:t xml:space="preserve">                </w:t>
      </w:r>
      <w:r w:rsidR="00053617">
        <w:rPr>
          <w:sz w:val="28"/>
          <w:szCs w:val="28"/>
        </w:rPr>
        <w:t xml:space="preserve">Г.А. </w:t>
      </w:r>
      <w:proofErr w:type="spellStart"/>
      <w:r w:rsidR="00053617">
        <w:rPr>
          <w:sz w:val="28"/>
          <w:szCs w:val="28"/>
        </w:rPr>
        <w:t>Знайко</w:t>
      </w:r>
      <w:proofErr w:type="spellEnd"/>
      <w:r w:rsidR="00053617">
        <w:rPr>
          <w:sz w:val="28"/>
          <w:szCs w:val="28"/>
        </w:rPr>
        <w:t xml:space="preserve">      </w:t>
      </w:r>
    </w:p>
    <w:p w:rsidR="00687157" w:rsidRDefault="00687157" w:rsidP="006871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87157" w:rsidRDefault="00687157" w:rsidP="00377C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36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617">
        <w:rPr>
          <w:rFonts w:ascii="Times New Roman" w:hAnsi="Times New Roman" w:cs="Times New Roman"/>
          <w:sz w:val="24"/>
          <w:szCs w:val="24"/>
        </w:rPr>
        <w:t>Стодолищенского</w:t>
      </w:r>
      <w:r w:rsidR="00377C23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  <w:r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1E01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1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1E01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87157" w:rsidRDefault="00687157" w:rsidP="006871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23" w:rsidRDefault="00377C23" w:rsidP="006871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1" w:name="Par37"/>
    <w:bookmarkEnd w:id="1"/>
    <w:p w:rsidR="00377C23" w:rsidRDefault="00687157" w:rsidP="00377C2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"file:///C:\\Users\\JJ\\Desktop\\29.Решение%20Порядок%20сообщения%20лицами,%20змещ.мун.долж..docx" \l "Par37"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сообщения лицами, замещающими муниципальные</w:t>
      </w:r>
    </w:p>
    <w:p w:rsidR="00687157" w:rsidRDefault="00687157" w:rsidP="001E01F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органах местного самоуправления  </w:t>
      </w:r>
      <w:r w:rsidR="001E01F0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Стодолищенского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7157" w:rsidRDefault="00687157" w:rsidP="00687157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7157" w:rsidRDefault="00687157" w:rsidP="0068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 в органах местного самоуправления  </w:t>
      </w:r>
      <w:r w:rsidR="001E01F0">
        <w:rPr>
          <w:rFonts w:ascii="Times New Roman" w:hAnsi="Times New Roman" w:cs="Times New Roman"/>
          <w:sz w:val="28"/>
          <w:szCs w:val="28"/>
          <w:shd w:val="clear" w:color="auto" w:fill="FDFDFD"/>
        </w:rPr>
        <w:t>Стодолищенского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7157" w:rsidRDefault="00687157" w:rsidP="00687157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   2. </w:t>
      </w:r>
      <w:proofErr w:type="gramStart"/>
      <w:r>
        <w:rPr>
          <w:sz w:val="28"/>
          <w:szCs w:val="28"/>
          <w:shd w:val="clear" w:color="auto" w:fill="FDFDFD"/>
        </w:rPr>
        <w:t xml:space="preserve">Лицами, замещающими муниципальные должности в органах местного самоуправления </w:t>
      </w:r>
      <w:r w:rsidR="001E01F0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 являются</w:t>
      </w:r>
      <w:proofErr w:type="gramEnd"/>
      <w:r>
        <w:rPr>
          <w:sz w:val="28"/>
          <w:szCs w:val="28"/>
          <w:shd w:val="clear" w:color="auto" w:fill="FDFDFD"/>
        </w:rPr>
        <w:t xml:space="preserve"> Глава муниципального образования </w:t>
      </w:r>
      <w:r w:rsidR="001E01F0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области, депутаты   Совета   депутатов   </w:t>
      </w:r>
      <w:r w:rsidR="001E01F0">
        <w:rPr>
          <w:sz w:val="28"/>
          <w:szCs w:val="28"/>
          <w:shd w:val="clear" w:color="auto" w:fill="FDFDFD"/>
        </w:rPr>
        <w:t>Стодолищенского</w:t>
      </w:r>
      <w:r>
        <w:rPr>
          <w:sz w:val="28"/>
          <w:szCs w:val="28"/>
          <w:shd w:val="clear" w:color="auto" w:fill="FDFDFD"/>
        </w:rPr>
        <w:t xml:space="preserve">   сельского  поселения  Починковского района Смоленской области.</w:t>
      </w:r>
    </w:p>
    <w:p w:rsidR="00687157" w:rsidRDefault="00687157" w:rsidP="00687157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 xml:space="preserve">   3</w:t>
      </w:r>
      <w:r>
        <w:rPr>
          <w:sz w:val="28"/>
          <w:szCs w:val="28"/>
        </w:rPr>
        <w:t xml:space="preserve">. Лица, замещающие муниципальные должности, обязаны в соответствии с законодательством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7157" w:rsidRDefault="00687157" w:rsidP="006871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Сообщение оформляется письменно в виде </w:t>
      </w:r>
      <w:hyperlink r:id="rId12" w:anchor="Par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Порядку.</w:t>
      </w:r>
    </w:p>
    <w:p w:rsidR="00687157" w:rsidRDefault="00687157" w:rsidP="0068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подается лицами, замещающими муниципальные должности, на имя председателя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1E01F0">
        <w:rPr>
          <w:rFonts w:ascii="Times New Roman" w:hAnsi="Times New Roman" w:cs="Times New Roman"/>
          <w:sz w:val="28"/>
          <w:szCs w:val="28"/>
          <w:shd w:val="clear" w:color="auto" w:fill="FDFDFD"/>
        </w:rPr>
        <w:t>Стодолищенского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157" w:rsidRDefault="00687157" w:rsidP="001E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подлежит рассмотрению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урегулирования конфликта интересов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органах местного самоуправления </w:t>
      </w:r>
      <w:r w:rsidR="001E01F0">
        <w:rPr>
          <w:rFonts w:ascii="Times New Roman" w:hAnsi="Times New Roman" w:cs="Times New Roman"/>
          <w:sz w:val="28"/>
          <w:szCs w:val="28"/>
          <w:shd w:val="clear" w:color="auto" w:fill="FDFDFD"/>
        </w:rPr>
        <w:t>Стодолищенского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="001E01F0">
        <w:rPr>
          <w:rFonts w:ascii="Times New Roman" w:hAnsi="Times New Roman" w:cs="Times New Roman"/>
          <w:sz w:val="28"/>
          <w:szCs w:val="28"/>
        </w:rPr>
        <w:t>.</w:t>
      </w:r>
    </w:p>
    <w:p w:rsidR="00687157" w:rsidRDefault="00687157" w:rsidP="006871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 лицами, замещающими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в органах местного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самоуправления </w:t>
      </w:r>
      <w:r w:rsidR="001E01F0">
        <w:rPr>
          <w:rFonts w:ascii="Times New Roman" w:hAnsi="Times New Roman" w:cs="Times New Roman"/>
          <w:sz w:val="24"/>
          <w:szCs w:val="24"/>
          <w:shd w:val="clear" w:color="auto" w:fill="FDFDFD"/>
        </w:rPr>
        <w:t>Стодолищенского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сельского поселения    Починковского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E01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</w:p>
    <w:p w:rsidR="00687157" w:rsidRDefault="00687157" w:rsidP="0068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87157" w:rsidRDefault="00687157" w:rsidP="00687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Председателю комиссии по рассмотрению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урегулирования конфликта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интересов  в   отношении лиц,</w:t>
      </w:r>
    </w:p>
    <w:p w:rsidR="00687157" w:rsidRDefault="00687157" w:rsidP="001E01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01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E01F0">
        <w:rPr>
          <w:rFonts w:ascii="Times New Roman" w:hAnsi="Times New Roman" w:cs="Times New Roman"/>
          <w:sz w:val="28"/>
          <w:szCs w:val="28"/>
        </w:rPr>
        <w:t xml:space="preserve">замещающих     муниципальные  должности   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                                                       </w:t>
      </w:r>
      <w:proofErr w:type="gramEnd"/>
    </w:p>
    <w:p w:rsidR="001E01F0" w:rsidRDefault="00687157" w:rsidP="007569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E01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 </w:t>
      </w:r>
      <w:r w:rsidR="001E01F0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Смоленской области 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687157" w:rsidRDefault="00687157" w:rsidP="006871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(ФИО, замещаемая должность)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E01F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157" w:rsidRDefault="00687157" w:rsidP="006871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7157" w:rsidRDefault="00687157" w:rsidP="006871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7157" w:rsidRDefault="00687157" w:rsidP="006871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687157" w:rsidRDefault="00687157" w:rsidP="007569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7569C3">
        <w:rPr>
          <w:rFonts w:ascii="Times New Roman" w:hAnsi="Times New Roman" w:cs="Times New Roman"/>
          <w:sz w:val="28"/>
          <w:szCs w:val="28"/>
        </w:rPr>
        <w:t>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</w:t>
      </w:r>
      <w:r>
        <w:rPr>
          <w:rFonts w:ascii="Times New Roman" w:hAnsi="Times New Roman" w:cs="Times New Roman"/>
          <w:sz w:val="28"/>
          <w:szCs w:val="28"/>
        </w:rPr>
        <w:tab/>
        <w:t xml:space="preserve"> личная</w:t>
      </w:r>
      <w:r>
        <w:rPr>
          <w:rFonts w:ascii="Times New Roman" w:hAnsi="Times New Roman" w:cs="Times New Roman"/>
          <w:sz w:val="28"/>
          <w:szCs w:val="28"/>
        </w:rPr>
        <w:tab/>
        <w:t xml:space="preserve"> заинтересованность: __________________________________________________________________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</w:t>
      </w:r>
      <w:r w:rsidR="007569C3">
        <w:rPr>
          <w:rFonts w:ascii="Times New Roman" w:hAnsi="Times New Roman" w:cs="Times New Roman"/>
          <w:sz w:val="28"/>
          <w:szCs w:val="28"/>
        </w:rPr>
        <w:t xml:space="preserve">или  урегулированию  конфликта </w:t>
      </w:r>
      <w:r>
        <w:rPr>
          <w:rFonts w:ascii="Times New Roman" w:hAnsi="Times New Roman" w:cs="Times New Roman"/>
          <w:sz w:val="28"/>
          <w:szCs w:val="28"/>
        </w:rPr>
        <w:t>интер</w:t>
      </w:r>
      <w:r w:rsidR="007569C3">
        <w:rPr>
          <w:rFonts w:ascii="Times New Roman" w:hAnsi="Times New Roman" w:cs="Times New Roman"/>
          <w:sz w:val="28"/>
          <w:szCs w:val="28"/>
        </w:rPr>
        <w:t>есов: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569C3">
        <w:rPr>
          <w:rFonts w:ascii="Times New Roman" w:hAnsi="Times New Roman" w:cs="Times New Roman"/>
          <w:sz w:val="28"/>
          <w:szCs w:val="28"/>
        </w:rPr>
        <w:t>_______________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 20_ г. __________________________</w:t>
      </w:r>
      <w:r w:rsidR="007569C3">
        <w:rPr>
          <w:rFonts w:ascii="Times New Roman" w:hAnsi="Times New Roman" w:cs="Times New Roman"/>
          <w:sz w:val="28"/>
          <w:szCs w:val="28"/>
        </w:rPr>
        <w:t>_____________ __________</w:t>
      </w:r>
    </w:p>
    <w:p w:rsidR="00687157" w:rsidRDefault="00687157" w:rsidP="0068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 лица, направляющего уведомление) (расшифровка подписи)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A8" w:rsidRDefault="00ED01A8" w:rsidP="00377C23">
      <w:r>
        <w:separator/>
      </w:r>
    </w:p>
  </w:endnote>
  <w:endnote w:type="continuationSeparator" w:id="0">
    <w:p w:rsidR="00ED01A8" w:rsidRDefault="00ED01A8" w:rsidP="003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A8" w:rsidRDefault="00ED01A8" w:rsidP="00377C23">
      <w:r>
        <w:separator/>
      </w:r>
    </w:p>
  </w:footnote>
  <w:footnote w:type="continuationSeparator" w:id="0">
    <w:p w:rsidR="00ED01A8" w:rsidRDefault="00ED01A8" w:rsidP="0037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1"/>
    <w:rsid w:val="00002029"/>
    <w:rsid w:val="00011B9E"/>
    <w:rsid w:val="00020F10"/>
    <w:rsid w:val="00053617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E01F0"/>
    <w:rsid w:val="001E54B1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7C23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87157"/>
    <w:rsid w:val="006A204D"/>
    <w:rsid w:val="006B6FE2"/>
    <w:rsid w:val="006C3495"/>
    <w:rsid w:val="00733060"/>
    <w:rsid w:val="007404D2"/>
    <w:rsid w:val="00740FF2"/>
    <w:rsid w:val="007569C3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ED01A8"/>
    <w:rsid w:val="00EF5D96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57"/>
    <w:rPr>
      <w:color w:val="0000FF" w:themeColor="hyperlink"/>
      <w:u w:val="single"/>
    </w:rPr>
  </w:style>
  <w:style w:type="paragraph" w:customStyle="1" w:styleId="ConsPlusNormal">
    <w:name w:val="ConsPlusNormal"/>
    <w:rsid w:val="00687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68715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8715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Balloon Text"/>
    <w:basedOn w:val="a"/>
    <w:link w:val="a5"/>
    <w:rsid w:val="00053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36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77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7C23"/>
    <w:rPr>
      <w:sz w:val="24"/>
      <w:szCs w:val="24"/>
    </w:rPr>
  </w:style>
  <w:style w:type="paragraph" w:styleId="a8">
    <w:name w:val="footer"/>
    <w:basedOn w:val="a"/>
    <w:link w:val="a9"/>
    <w:rsid w:val="00377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C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57"/>
    <w:rPr>
      <w:color w:val="0000FF" w:themeColor="hyperlink"/>
      <w:u w:val="single"/>
    </w:rPr>
  </w:style>
  <w:style w:type="paragraph" w:customStyle="1" w:styleId="ConsPlusNormal">
    <w:name w:val="ConsPlusNormal"/>
    <w:rsid w:val="00687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68715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8715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Balloon Text"/>
    <w:basedOn w:val="a"/>
    <w:link w:val="a5"/>
    <w:rsid w:val="00053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36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77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7C23"/>
    <w:rPr>
      <w:sz w:val="24"/>
      <w:szCs w:val="24"/>
    </w:rPr>
  </w:style>
  <w:style w:type="paragraph" w:styleId="a8">
    <w:name w:val="footer"/>
    <w:basedOn w:val="a"/>
    <w:link w:val="a9"/>
    <w:rsid w:val="00377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7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72EA8EEDF7B762B0C0803E7C4DD190856EE7AFB1C1F0D120DA7CED553A4D1A3C5049A6E04CC81E78EE7AfF4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JJ\Desktop\29.&#1056;&#1077;&#1096;&#1077;&#1085;&#1080;&#1077;%20&#1055;&#1086;&#1088;&#1103;&#1076;&#1086;&#1082;%20&#1089;&#1086;&#1086;&#1073;&#1097;&#1077;&#1085;&#1080;&#1103;%20&#1083;&#1080;&#1094;&#1072;&#1084;&#1080;,%20&#1079;&#1084;&#1077;&#1097;.&#1084;&#1091;&#1085;.&#1076;&#1086;&#1083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J\Desktop\29.&#1056;&#1077;&#1096;&#1077;&#1085;&#1080;&#1077;%20&#1055;&#1086;&#1088;&#1103;&#1076;&#1086;&#1082;%20&#1089;&#1086;&#1086;&#1073;&#1097;&#1077;&#1085;&#1080;&#1103;%20&#1083;&#1080;&#1094;&#1072;&#1084;&#1080;,%20&#1079;&#1084;&#1077;&#1097;.&#1084;&#1091;&#1085;.&#1076;&#1086;&#1083;&#1078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72EA8EEDF7B762B0C09E336A218E98806CB9AABCC3FE877D8527B00233474D7B1F10E4A441C917f7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2EA8EEDF7B762B0C09E336A218E98806CBDA2B2C3FE877D8527B00233474D7B1F10E4A6f44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9C76-519F-4401-9089-D0D68485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РЕШЕНИЕ</vt:lpstr>
      <vt:lpstr>    </vt:lpstr>
      <vt:lpstr>    от 11 октября  2016 года                                     № 39</vt:lpstr>
      <vt:lpstr>Утвержден</vt:lpstr>
      <vt:lpstr>    Приложение</vt:lpstr>
    </vt:vector>
  </TitlesOfParts>
  <Company>Home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2016-10-21T08:51:00Z</cp:lastPrinted>
  <dcterms:created xsi:type="dcterms:W3CDTF">2016-10-20T15:32:00Z</dcterms:created>
  <dcterms:modified xsi:type="dcterms:W3CDTF">2016-10-21T08:56:00Z</dcterms:modified>
</cp:coreProperties>
</file>