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DC" w:rsidRDefault="006E2ADC"/>
    <w:p w:rsidR="00FD21AE" w:rsidRDefault="00FD21AE"/>
    <w:p w:rsidR="00FD21AE" w:rsidRPr="00FD21AE" w:rsidRDefault="00FD21AE" w:rsidP="00FD21AE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FD21A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Военный комиссариат </w:t>
      </w:r>
      <w:proofErr w:type="spellStart"/>
      <w:r w:rsidRPr="00FD21A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Починковского</w:t>
      </w:r>
      <w:proofErr w:type="spellEnd"/>
      <w:r w:rsidRPr="00FD21A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района Смоленской области сообщает</w:t>
      </w:r>
    </w:p>
    <w:p w:rsidR="00FD21AE" w:rsidRPr="00FD21AE" w:rsidRDefault="00FD21AE" w:rsidP="00FD21AE">
      <w:pPr>
        <w:spacing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01.11</w:t>
      </w:r>
      <w:bookmarkStart w:id="0" w:name="_GoBack"/>
      <w:bookmarkEnd w:id="0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.2023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Военный комиссариат </w:t>
      </w:r>
      <w:proofErr w:type="spell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Починковского</w:t>
      </w:r>
      <w:proofErr w:type="spell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района Смоленской области сообщает, что Министерством Обороны РФ производится набор женщин для поступления на военную службу по контракту, </w:t>
      </w:r>
      <w:r w:rsidRPr="00FD21A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не для участия в зоне специальной военной операции.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Прохождение службы предусмотрено в учебных центрах 12-го Главного управления МО РФ (РВСН), </w:t>
      </w:r>
      <w:r w:rsidRPr="00FD21A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жильё предоставляется</w:t>
      </w: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Для </w:t>
      </w:r>
      <w:proofErr w:type="gram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заключивших</w:t>
      </w:r>
      <w:proofErr w:type="gram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контракт предусмотрено: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единовременные выплаты в размере 195 000 рубле и в размере 100 000 рублей при заключении контракта;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ежемесячные выплаты от 40 000 рублей в зависимости от должности и воинского звания;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полный социальный пакет;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ежегодная материальная помощь.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Требования к кандидатам: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возраст от 18 до 45 лет;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состояние здоровья без медицинских противопоказаний;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- образование не ниже среднего профессионального.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Кандидатам, изъявившим желание поступить на военную службу по контракту обращаться:</w:t>
      </w:r>
    </w:p>
    <w:p w:rsidR="00FD21AE" w:rsidRPr="00FD21AE" w:rsidRDefault="00FD21AE" w:rsidP="00FD21A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Военный комиссариат </w:t>
      </w:r>
      <w:proofErr w:type="spell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Починковского</w:t>
      </w:r>
      <w:proofErr w:type="spell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района Смоленской области по адресу – </w:t>
      </w:r>
      <w:proofErr w:type="spell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</w:t>
      </w:r>
      <w:proofErr w:type="gram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.П</w:t>
      </w:r>
      <w:proofErr w:type="gram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очинок</w:t>
      </w:r>
      <w:proofErr w:type="spell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, </w:t>
      </w:r>
      <w:proofErr w:type="spell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ул.Советская</w:t>
      </w:r>
      <w:proofErr w:type="spell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д.30, контактный телефон (8 48149) 4-13-01, 4-26-35;</w:t>
      </w:r>
    </w:p>
    <w:p w:rsidR="00FD21AE" w:rsidRPr="00FD21AE" w:rsidRDefault="00FD21AE" w:rsidP="00FD21AE">
      <w:pPr>
        <w:spacing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Пункт отбора на военную службу по контракту (2 разряда) по адресу – </w:t>
      </w:r>
      <w:proofErr w:type="spell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г</w:t>
      </w:r>
      <w:proofErr w:type="gram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.С</w:t>
      </w:r>
      <w:proofErr w:type="gram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моленск</w:t>
      </w:r>
      <w:proofErr w:type="spell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, </w:t>
      </w:r>
      <w:proofErr w:type="spellStart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ул.М.Жукова</w:t>
      </w:r>
      <w:proofErr w:type="spellEnd"/>
      <w:r w:rsidRPr="00FD21A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д.12/2, телефон (8 481</w:t>
      </w:r>
      <w:r>
        <w:rPr>
          <w:rFonts w:ascii="Arial" w:eastAsia="Times New Roman" w:hAnsi="Arial" w:cs="Arial"/>
          <w:color w:val="353535"/>
          <w:sz w:val="21"/>
          <w:szCs w:val="21"/>
          <w:lang w:eastAsia="ru-RU"/>
        </w:rPr>
        <w:t>2) 68-71-45, 68-71-87, 68-71-88</w:t>
      </w:r>
    </w:p>
    <w:sectPr w:rsidR="00FD21AE" w:rsidRPr="00FD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AE"/>
    <w:rsid w:val="006E2ADC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0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2023-11-02T05:16:00Z</dcterms:created>
  <dcterms:modified xsi:type="dcterms:W3CDTF">2023-11-02T05:17:00Z</dcterms:modified>
</cp:coreProperties>
</file>